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7AC5" w14:textId="77777777" w:rsidR="00C07D0D" w:rsidRDefault="00C07D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5D143A24" w14:textId="73D46EFD" w:rsidR="00C07D0D" w:rsidRDefault="002C6C6B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OFERTOWY </w:t>
            </w:r>
          </w:p>
          <w:p w14:paraId="16162597" w14:textId="68B0AE1B" w:rsidR="00B10839" w:rsidRPr="00B21B89" w:rsidRDefault="00B10839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21B89">
              <w:rPr>
                <w:rFonts w:asciiTheme="minorHAnsi" w:hAnsiTheme="minorHAnsi" w:cstheme="minorHAnsi"/>
                <w:b/>
                <w:sz w:val="28"/>
                <w:szCs w:val="28"/>
              </w:rPr>
              <w:t>ZAPYTANIE OFERTOWE</w:t>
            </w:r>
          </w:p>
          <w:p w14:paraId="68BE33E8" w14:textId="33FE2B75" w:rsidR="00C2103F" w:rsidRDefault="00FE6B7D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0</w:t>
            </w:r>
            <w:r w:rsidR="0058524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2</w:t>
            </w:r>
            <w:r w:rsidR="009F194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/WLAW/202</w:t>
            </w:r>
            <w:r w:rsidR="00666428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6</w:t>
            </w:r>
          </w:p>
          <w:p w14:paraId="45B1A6B2" w14:textId="1599B92B" w:rsidR="00C2103F" w:rsidRDefault="009D7656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81FD3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Usługi </w:t>
            </w:r>
            <w:r w:rsidR="002E6DC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Mentora 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 związku z realizacją zadania publicznego</w:t>
            </w:r>
            <w:r w:rsidR="00D31A61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:</w:t>
            </w:r>
            <w:r w:rsidR="00D31A61"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</w:p>
          <w:p w14:paraId="0A5A91BE" w14:textId="63DA3860" w:rsidR="00B10839" w:rsidRPr="00B10839" w:rsidRDefault="00D31A61" w:rsidP="00711C7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260E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„Wielkopolski Lider Akademii Wsparcia”</w:t>
            </w:r>
          </w:p>
        </w:tc>
      </w:tr>
    </w:tbl>
    <w:p w14:paraId="54A5E817" w14:textId="79619777" w:rsidR="002C6C6B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2FFC9A41" w14:textId="77777777" w:rsidR="004623B1" w:rsidRDefault="004623B1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603F1A3" w14:textId="376DD165" w:rsidR="002C6C6B" w:rsidRPr="00184022" w:rsidRDefault="002C6C6B" w:rsidP="006D6EC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259"/>
      </w:tblGrid>
      <w:tr w:rsidR="002C6C6B" w:rsidRPr="002C6C6B" w14:paraId="3E36024E" w14:textId="77777777" w:rsidTr="00FB4765">
        <w:tc>
          <w:tcPr>
            <w:tcW w:w="2808" w:type="dxa"/>
          </w:tcPr>
          <w:p w14:paraId="486161EC" w14:textId="703FC79B" w:rsidR="002C6C6B" w:rsidRPr="002C6C6B" w:rsidRDefault="002C6C6B" w:rsidP="002C6C6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Oznaczenie Wykonawcy</w:t>
            </w:r>
          </w:p>
        </w:tc>
        <w:tc>
          <w:tcPr>
            <w:tcW w:w="6259" w:type="dxa"/>
            <w:vAlign w:val="center"/>
          </w:tcPr>
          <w:p w14:paraId="5AF68415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C5EC518" w14:textId="77777777" w:rsidTr="00FB4765">
        <w:tc>
          <w:tcPr>
            <w:tcW w:w="2808" w:type="dxa"/>
          </w:tcPr>
          <w:p w14:paraId="39033AA9" w14:textId="031C0942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>, nr domu, nr lokalu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259" w:type="dxa"/>
            <w:vAlign w:val="center"/>
          </w:tcPr>
          <w:p w14:paraId="4BEE3472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1B2D9C67" w14:textId="77777777" w:rsidTr="00FB4765">
        <w:tc>
          <w:tcPr>
            <w:tcW w:w="2808" w:type="dxa"/>
          </w:tcPr>
          <w:p w14:paraId="1C9EED07" w14:textId="3757DAD3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D31A61">
              <w:rPr>
                <w:rFonts w:asciiTheme="minorHAnsi" w:hAnsiTheme="minorHAnsi" w:cstheme="minorHAnsi"/>
                <w:sz w:val="22"/>
                <w:szCs w:val="22"/>
              </w:rPr>
              <w:t xml:space="preserve"> i miejscowość</w:t>
            </w: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6259" w:type="dxa"/>
            <w:vAlign w:val="center"/>
          </w:tcPr>
          <w:p w14:paraId="17F7DEDE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7B8435D1" w14:textId="77777777" w:rsidTr="00FB4765">
        <w:tc>
          <w:tcPr>
            <w:tcW w:w="2808" w:type="dxa"/>
          </w:tcPr>
          <w:p w14:paraId="66BDED5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Województwo:</w:t>
            </w:r>
          </w:p>
        </w:tc>
        <w:tc>
          <w:tcPr>
            <w:tcW w:w="6259" w:type="dxa"/>
            <w:vAlign w:val="center"/>
          </w:tcPr>
          <w:p w14:paraId="1F46D5C9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53EB0B3C" w14:textId="77777777" w:rsidTr="00FB4765">
        <w:tc>
          <w:tcPr>
            <w:tcW w:w="2808" w:type="dxa"/>
          </w:tcPr>
          <w:p w14:paraId="1A117CCD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259" w:type="dxa"/>
            <w:vAlign w:val="center"/>
          </w:tcPr>
          <w:p w14:paraId="2BED914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C6B" w:rsidRPr="002C6C6B" w14:paraId="08B25BF5" w14:textId="77777777" w:rsidTr="00FB4765">
        <w:tc>
          <w:tcPr>
            <w:tcW w:w="2808" w:type="dxa"/>
          </w:tcPr>
          <w:p w14:paraId="7B1AF0B5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e-mail do kontaktu:</w:t>
            </w:r>
          </w:p>
        </w:tc>
        <w:tc>
          <w:tcPr>
            <w:tcW w:w="6259" w:type="dxa"/>
            <w:vAlign w:val="center"/>
          </w:tcPr>
          <w:p w14:paraId="53914FE1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4239F1C1" w14:textId="77777777" w:rsidTr="00FB4765">
        <w:tc>
          <w:tcPr>
            <w:tcW w:w="2808" w:type="dxa"/>
          </w:tcPr>
          <w:p w14:paraId="3D7E8B17" w14:textId="77777777" w:rsidR="002C6C6B" w:rsidRPr="002C6C6B" w:rsidRDefault="002C6C6B" w:rsidP="00FB476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Telefon do kontaktu:</w:t>
            </w:r>
          </w:p>
        </w:tc>
        <w:tc>
          <w:tcPr>
            <w:tcW w:w="6259" w:type="dxa"/>
            <w:vAlign w:val="center"/>
          </w:tcPr>
          <w:p w14:paraId="3AAAB6F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C6C6B" w:rsidRPr="002C6C6B" w14:paraId="6F222AE3" w14:textId="77777777" w:rsidTr="00FB4765">
        <w:tc>
          <w:tcPr>
            <w:tcW w:w="2808" w:type="dxa"/>
          </w:tcPr>
          <w:p w14:paraId="43FC52A7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C6B">
              <w:rPr>
                <w:rFonts w:asciiTheme="minorHAnsi" w:hAnsiTheme="minorHAnsi" w:cstheme="minorHAnsi"/>
                <w:sz w:val="22"/>
                <w:szCs w:val="22"/>
              </w:rPr>
              <w:t>Imię i nazwisko osoby uprawnionej do kontaktu z Zamawiającym:</w:t>
            </w:r>
          </w:p>
        </w:tc>
        <w:tc>
          <w:tcPr>
            <w:tcW w:w="6259" w:type="dxa"/>
            <w:vAlign w:val="center"/>
          </w:tcPr>
          <w:p w14:paraId="41FBACD4" w14:textId="77777777" w:rsidR="002C6C6B" w:rsidRPr="002C6C6B" w:rsidRDefault="002C6C6B" w:rsidP="00FB47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5BEC35" w14:textId="77777777" w:rsidR="002C6C6B" w:rsidRP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50E57" w14:textId="2B14044A" w:rsidR="002C6C6B" w:rsidRDefault="002C6C6B" w:rsidP="002C6C6B">
      <w:pPr>
        <w:jc w:val="both"/>
        <w:rPr>
          <w:rFonts w:asciiTheme="minorHAnsi" w:hAnsiTheme="minorHAnsi" w:cstheme="minorHAnsi"/>
          <w:sz w:val="22"/>
          <w:szCs w:val="22"/>
        </w:rPr>
      </w:pPr>
      <w:r w:rsidRPr="002C6C6B">
        <w:rPr>
          <w:rFonts w:asciiTheme="minorHAnsi" w:hAnsiTheme="minorHAnsi" w:cstheme="minorHAnsi"/>
          <w:sz w:val="22"/>
          <w:szCs w:val="22"/>
        </w:rPr>
        <w:t xml:space="preserve">Działając w imieniu i na rzecz ww.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2C6C6B">
        <w:rPr>
          <w:rFonts w:asciiTheme="minorHAnsi" w:hAnsiTheme="minorHAnsi" w:cstheme="minorHAnsi"/>
          <w:sz w:val="22"/>
          <w:szCs w:val="22"/>
        </w:rPr>
        <w:t>ykonawcy w związku z zapytaniem ofertowym na</w:t>
      </w:r>
      <w:r w:rsidR="009F1949" w:rsidRPr="009F1949">
        <w:t xml:space="preserve"> </w:t>
      </w:r>
      <w:r w:rsidR="009F1949" w:rsidRPr="009F1949">
        <w:rPr>
          <w:rFonts w:asciiTheme="minorHAnsi" w:hAnsiTheme="minorHAnsi" w:cstheme="minorHAnsi"/>
          <w:sz w:val="22"/>
          <w:szCs w:val="22"/>
        </w:rPr>
        <w:t xml:space="preserve">Usługi </w:t>
      </w:r>
      <w:r w:rsidR="0073660F">
        <w:rPr>
          <w:rFonts w:asciiTheme="minorHAnsi" w:hAnsiTheme="minorHAnsi" w:cstheme="minorHAnsi"/>
          <w:b/>
          <w:sz w:val="22"/>
          <w:szCs w:val="22"/>
        </w:rPr>
        <w:t xml:space="preserve">Mentora </w:t>
      </w:r>
      <w:r w:rsidR="00D31A61" w:rsidRPr="00D429F7">
        <w:rPr>
          <w:rFonts w:asciiTheme="minorHAnsi" w:hAnsiTheme="minorHAnsi" w:cstheme="minorHAnsi"/>
          <w:sz w:val="22"/>
          <w:szCs w:val="22"/>
        </w:rPr>
        <w:t>w związku z realizacją zadania publicznego: „Wielko</w:t>
      </w:r>
      <w:r w:rsidR="009F1949">
        <w:rPr>
          <w:rFonts w:asciiTheme="minorHAnsi" w:hAnsiTheme="minorHAnsi" w:cstheme="minorHAnsi"/>
          <w:sz w:val="22"/>
          <w:szCs w:val="22"/>
        </w:rPr>
        <w:t xml:space="preserve">polski Lider Akademii Wsparcia” </w:t>
      </w:r>
      <w:r w:rsidRPr="002C6C6B">
        <w:rPr>
          <w:rFonts w:asciiTheme="minorHAnsi" w:hAnsiTheme="minorHAnsi" w:cstheme="minorHAnsi"/>
          <w:sz w:val="22"/>
          <w:szCs w:val="22"/>
        </w:rPr>
        <w:t>oświadczam/oświadczamy, że oferujemy wykonanie usług będących przedmiotem zapytania ofertowego za cenę:</w:t>
      </w:r>
    </w:p>
    <w:p w14:paraId="51CD9FED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3823"/>
        <w:gridCol w:w="5244"/>
      </w:tblGrid>
      <w:tr w:rsidR="00DF7AA3" w:rsidRPr="00502966" w14:paraId="6BA86AB1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C3C9206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202882468"/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netto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(bez podatku VAT)</w:t>
            </w:r>
          </w:p>
        </w:tc>
        <w:tc>
          <w:tcPr>
            <w:tcW w:w="5244" w:type="dxa"/>
            <w:vAlign w:val="center"/>
          </w:tcPr>
          <w:p w14:paraId="7ABACF1C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54842886" w14:textId="77777777" w:rsidTr="0035290E">
        <w:trPr>
          <w:trHeight w:val="540"/>
          <w:jc w:val="center"/>
        </w:trPr>
        <w:tc>
          <w:tcPr>
            <w:tcW w:w="3823" w:type="dxa"/>
            <w:vAlign w:val="center"/>
          </w:tcPr>
          <w:p w14:paraId="3711FC84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244" w:type="dxa"/>
            <w:vAlign w:val="center"/>
          </w:tcPr>
          <w:p w14:paraId="4811234D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6B196C4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137791" w14:textId="77777777" w:rsidR="00DF7AA3" w:rsidRPr="00502966" w:rsidRDefault="00DF7AA3" w:rsidP="0035290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Cena brutto 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za 1 godzinę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>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5244" w:type="dxa"/>
            <w:vAlign w:val="center"/>
          </w:tcPr>
          <w:p w14:paraId="1EDEDC2E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6C6802D2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45F1D709" w14:textId="04C839DC" w:rsidR="00DF7AA3" w:rsidRPr="00502966" w:rsidRDefault="00DF7AA3" w:rsidP="00B368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B368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2160</w:t>
            </w:r>
            <w:r w:rsidR="005263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69D35B72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7AA3" w:rsidRPr="00502966" w14:paraId="179CF730" w14:textId="77777777" w:rsidTr="0035290E">
        <w:trPr>
          <w:trHeight w:val="556"/>
          <w:jc w:val="center"/>
        </w:trPr>
        <w:tc>
          <w:tcPr>
            <w:tcW w:w="3823" w:type="dxa"/>
            <w:vAlign w:val="center"/>
          </w:tcPr>
          <w:p w14:paraId="6D412D65" w14:textId="4BE52921" w:rsidR="00DF7AA3" w:rsidRPr="00502966" w:rsidRDefault="00DF7AA3" w:rsidP="008673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Łączna cena brutto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….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(cena za 1 godzinę x </w:t>
            </w:r>
            <w:r w:rsidR="00B368C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2160 </w:t>
            </w:r>
            <w:r w:rsidR="005263F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godzin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  <w:r w:rsidRPr="0050296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(kwota słownie</w:t>
            </w:r>
            <w:r w:rsidRPr="0050296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44" w:type="dxa"/>
            <w:vAlign w:val="center"/>
          </w:tcPr>
          <w:p w14:paraId="78776650" w14:textId="77777777" w:rsidR="00DF7AA3" w:rsidRPr="00502966" w:rsidRDefault="00DF7AA3" w:rsidP="003529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14:paraId="533D2AAB" w14:textId="77777777" w:rsidR="008C5F14" w:rsidRDefault="008C5F14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4EC79F" w14:textId="77777777" w:rsidR="00666428" w:rsidRPr="00D5396A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D5396A">
        <w:rPr>
          <w:rFonts w:asciiTheme="minorHAnsi" w:hAnsiTheme="minorHAnsi" w:cstheme="minorHAnsi"/>
          <w:sz w:val="22"/>
          <w:szCs w:val="22"/>
        </w:rPr>
        <w:t>Informacje o spełnianiu warunków udziału w postępowaniu oraz niezbędn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D5396A">
        <w:rPr>
          <w:rFonts w:asciiTheme="minorHAnsi" w:hAnsiTheme="minorHAnsi" w:cstheme="minorHAnsi"/>
          <w:sz w:val="22"/>
          <w:szCs w:val="22"/>
        </w:rPr>
        <w:t xml:space="preserve"> do oceny oferty: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838"/>
        <w:gridCol w:w="6025"/>
        <w:gridCol w:w="1204"/>
      </w:tblGrid>
      <w:tr w:rsidR="00666428" w:rsidRPr="00502966" w14:paraId="79C75279" w14:textId="77777777" w:rsidTr="00CA40FD">
        <w:trPr>
          <w:trHeight w:val="283"/>
        </w:trPr>
        <w:tc>
          <w:tcPr>
            <w:tcW w:w="1838" w:type="dxa"/>
            <w:vAlign w:val="center"/>
          </w:tcPr>
          <w:p w14:paraId="744CC7D2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Warunek</w:t>
            </w:r>
          </w:p>
        </w:tc>
        <w:tc>
          <w:tcPr>
            <w:tcW w:w="6025" w:type="dxa"/>
            <w:vAlign w:val="center"/>
          </w:tcPr>
          <w:p w14:paraId="409AB1CF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warunku</w:t>
            </w:r>
          </w:p>
        </w:tc>
        <w:tc>
          <w:tcPr>
            <w:tcW w:w="1204" w:type="dxa"/>
            <w:vAlign w:val="center"/>
          </w:tcPr>
          <w:p w14:paraId="09A4290B" w14:textId="77777777" w:rsidR="00666428" w:rsidRPr="00D5396A" w:rsidRDefault="00666428" w:rsidP="00CA40FD">
            <w:pPr>
              <w:tabs>
                <w:tab w:val="left" w:pos="284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o spełnianiu warunku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666428" w:rsidRPr="00502966" w14:paraId="71CAE7C3" w14:textId="77777777" w:rsidTr="00CA40FD">
        <w:trPr>
          <w:trHeight w:val="103"/>
        </w:trPr>
        <w:tc>
          <w:tcPr>
            <w:tcW w:w="1838" w:type="dxa"/>
            <w:vMerge w:val="restart"/>
            <w:vAlign w:val="center"/>
          </w:tcPr>
          <w:p w14:paraId="6EB3F719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ytuacja ekonomiczna i finansowa</w:t>
            </w:r>
          </w:p>
        </w:tc>
        <w:tc>
          <w:tcPr>
            <w:tcW w:w="6025" w:type="dxa"/>
            <w:vAlign w:val="center"/>
          </w:tcPr>
          <w:p w14:paraId="091B5FC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>ie zalega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 opłacaniem podatków i opłat</w:t>
            </w:r>
          </w:p>
        </w:tc>
        <w:tc>
          <w:tcPr>
            <w:tcW w:w="1204" w:type="dxa"/>
            <w:vAlign w:val="center"/>
          </w:tcPr>
          <w:p w14:paraId="7A35820B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  <w:tr w:rsidR="00666428" w:rsidRPr="00502966" w14:paraId="1AC53F7F" w14:textId="77777777" w:rsidTr="00CA40FD">
        <w:trPr>
          <w:trHeight w:val="272"/>
        </w:trPr>
        <w:tc>
          <w:tcPr>
            <w:tcW w:w="1838" w:type="dxa"/>
            <w:vMerge/>
            <w:vAlign w:val="center"/>
          </w:tcPr>
          <w:p w14:paraId="102A2924" w14:textId="77777777" w:rsidR="00666428" w:rsidRPr="00D5396A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25" w:type="dxa"/>
            <w:vAlign w:val="center"/>
          </w:tcPr>
          <w:p w14:paraId="3C7902F3" w14:textId="77777777" w:rsidR="00666428" w:rsidRPr="00D5396A" w:rsidRDefault="00666428" w:rsidP="00CA40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Wykonawca n</w:t>
            </w:r>
            <w:r w:rsidRPr="00D5396A">
              <w:rPr>
                <w:rFonts w:asciiTheme="minorHAnsi" w:hAnsiTheme="minorHAnsi" w:cstheme="minorHAnsi"/>
                <w:sz w:val="22"/>
                <w:szCs w:val="22"/>
              </w:rPr>
              <w:t xml:space="preserve">ie zalega z opłacaniem składek na ubezpieczenie społeczne lub zdrowotne </w:t>
            </w:r>
          </w:p>
        </w:tc>
        <w:tc>
          <w:tcPr>
            <w:tcW w:w="1204" w:type="dxa"/>
            <w:vAlign w:val="center"/>
          </w:tcPr>
          <w:p w14:paraId="0972F8F3" w14:textId="77777777" w:rsidR="00666428" w:rsidRPr="00502966" w:rsidRDefault="00666428" w:rsidP="00CA40FD">
            <w:pPr>
              <w:tabs>
                <w:tab w:val="left" w:pos="28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F43E7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</w:tr>
    </w:tbl>
    <w:p w14:paraId="1C21ADFA" w14:textId="77777777" w:rsidR="00666428" w:rsidRPr="001F0644" w:rsidRDefault="00666428" w:rsidP="00666428">
      <w:pPr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 xml:space="preserve">*należy zaznaczyć właściwą odpowiedź </w:t>
      </w:r>
    </w:p>
    <w:p w14:paraId="531C0432" w14:textId="77777777" w:rsidR="00666428" w:rsidRDefault="00666428" w:rsidP="0066642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1747"/>
        <w:gridCol w:w="377"/>
        <w:gridCol w:w="2217"/>
        <w:gridCol w:w="1871"/>
        <w:gridCol w:w="1254"/>
        <w:gridCol w:w="989"/>
      </w:tblGrid>
      <w:tr w:rsidR="00666428" w:rsidRPr="006B3844" w14:paraId="47846E98" w14:textId="77777777" w:rsidTr="00716A63">
        <w:trPr>
          <w:trHeight w:val="525"/>
        </w:trPr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9CAB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osoby skierowanej do realizacji przedmiotu Zamówienia 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43363B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1AFE6CBA" w14:textId="77777777" w:rsidTr="00716A63">
        <w:tc>
          <w:tcPr>
            <w:tcW w:w="2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C0B" w14:textId="7FB90BE8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5F22" w14:textId="77777777" w:rsidR="00666428" w:rsidRPr="00C12376" w:rsidRDefault="00666428" w:rsidP="00CA40FD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666428" w:rsidRPr="006B3844" w14:paraId="74D9A201" w14:textId="77777777" w:rsidTr="00716A63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D917" w14:textId="790AAFC6" w:rsidR="00666428" w:rsidRPr="00C12376" w:rsidRDefault="002342E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Wykształcenie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FB4" w14:textId="3F580E13" w:rsidR="00666428" w:rsidRPr="00BE0479" w:rsidRDefault="00666428" w:rsidP="00666428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13590">
              <w:rPr>
                <w:rFonts w:asciiTheme="minorHAnsi" w:hAnsiTheme="minorHAnsi" w:cstheme="minorHAnsi"/>
                <w:sz w:val="22"/>
                <w:szCs w:val="22"/>
              </w:rPr>
              <w:t>Wykształcenie wyższe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66A6" w14:textId="77777777" w:rsidR="00666428" w:rsidRPr="00C12376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7541CAF9" w14:textId="77777777" w:rsidTr="00716A63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6F0" w14:textId="5317EB9E" w:rsidR="00666428" w:rsidRPr="00C12376" w:rsidRDefault="002342E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</w:p>
        </w:tc>
        <w:tc>
          <w:tcPr>
            <w:tcW w:w="5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78A7" w14:textId="53B47A5D" w:rsidR="00666428" w:rsidRDefault="00666428" w:rsidP="00666428">
            <w:pPr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1 rok doświadczenia zawodowego w zakresie mentoringu lub min. 2 lata doświadczenia zawodowego w prowadzeniu/kierowaniu instytucji opieki nad dziećmi do lat 3</w:t>
            </w:r>
            <w:r w:rsidR="004A3A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A3A2A">
              <w:rPr>
                <w:rFonts w:asciiTheme="minorHAnsi" w:hAnsiTheme="minorHAnsi" w:cstheme="minorHAnsi"/>
                <w:sz w:val="22"/>
                <w:szCs w:val="22"/>
              </w:rPr>
              <w:t xml:space="preserve">lub min. 2 lata doświadczenia zawodowego </w:t>
            </w:r>
            <w:r w:rsidR="004A3A2A" w:rsidRPr="000F71BA">
              <w:rPr>
                <w:rFonts w:asciiTheme="minorHAnsi" w:hAnsiTheme="minorHAnsi" w:cstheme="minorHAnsi"/>
                <w:sz w:val="22"/>
                <w:szCs w:val="22"/>
              </w:rPr>
              <w:t>w zakresie realizacji konsultacji w rozwijaniu umiejętności wychowawczych i rozumieniu potrzeb rozwojowych dziecka w wieku do lat 3 lub w analizie i poszukiwaniu konstruktywnych rozwiązań dla trudnych sytuacji wychowawczych i życiowych lub w zakresie tworzenia środowiska sprzyjającego prawidłowemu rozwojowi dziecka w wieku do lat 3</w:t>
            </w:r>
            <w:bookmarkStart w:id="1" w:name="_GoBack"/>
            <w:bookmarkEnd w:id="1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74FC" w14:textId="77777777" w:rsidR="00666428" w:rsidRDefault="00666428" w:rsidP="0066642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Tak/Nie* </w:t>
            </w:r>
          </w:p>
        </w:tc>
      </w:tr>
      <w:tr w:rsidR="00666428" w:rsidRPr="006B3844" w14:paraId="2E52344E" w14:textId="77777777" w:rsidTr="00716A63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414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ramach zamówienia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6CC2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05BEA">
              <w:rPr>
                <w:rFonts w:asciiTheme="minorHAnsi" w:hAnsiTheme="minorHAnsi" w:cstheme="minorHAnsi"/>
                <w:sz w:val="22"/>
                <w:szCs w:val="20"/>
              </w:rPr>
              <w:t>Zgodnie z zakresem przedmiotu zamówienia.</w:t>
            </w:r>
          </w:p>
        </w:tc>
      </w:tr>
      <w:tr w:rsidR="00666428" w:rsidRPr="006B3844" w14:paraId="03BC6DA1" w14:textId="77777777" w:rsidTr="00CA40FD"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6868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123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FA" w14:textId="77777777" w:rsidR="00666428" w:rsidRPr="00C12376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4CFE9506" w14:textId="77777777" w:rsidTr="00CA40FD"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6ADD" w14:textId="77777777" w:rsidR="00666428" w:rsidRPr="006B3844" w:rsidRDefault="00666428" w:rsidP="00CA40F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Wykaz doświadczenia 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666428" w:rsidRPr="006B3844" w14:paraId="1BA511B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E104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E7E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Odbiorca usługi</w:t>
            </w:r>
          </w:p>
          <w:p w14:paraId="4B7FEACD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88B4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Rodzaj wykonywanych zadań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06C8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F2A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informacje, </w:t>
            </w:r>
            <w:r w:rsidRPr="00FD0B9A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potwierdzające doświadczenie</w:t>
            </w:r>
          </w:p>
        </w:tc>
      </w:tr>
      <w:tr w:rsidR="00666428" w:rsidRPr="006B3844" w14:paraId="4334720D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2DD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8091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2C1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54E3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812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0F6295CB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BC5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169C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23AF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AF3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A521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66428" w:rsidRPr="006B3844" w14:paraId="65AEEEC2" w14:textId="77777777" w:rsidTr="00CA40FD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4611" w14:textId="77777777" w:rsidR="00666428" w:rsidRPr="006B3844" w:rsidRDefault="00666428" w:rsidP="00CA40FD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94B" w14:textId="77777777" w:rsidR="00666428" w:rsidRPr="006B3844" w:rsidRDefault="00666428" w:rsidP="00CA40FD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CA66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70F7" w14:textId="77777777" w:rsidR="00666428" w:rsidRPr="006B3844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943" w14:textId="77777777" w:rsidR="00666428" w:rsidRDefault="00666428" w:rsidP="00CA40F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30A6624" w14:textId="77777777" w:rsidR="00666428" w:rsidRPr="00C12376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*Niewłaściwe skreślić. </w:t>
      </w:r>
    </w:p>
    <w:p w14:paraId="7F278086" w14:textId="1879264E" w:rsidR="00666428" w:rsidRDefault="00666428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D533FE" w14:textId="361430C3" w:rsidR="00A00F51" w:rsidRDefault="00A00F51" w:rsidP="00A00F5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Wykonawca zobowiązany jest dołączyć życiorys (cv) </w:t>
      </w:r>
      <w:r>
        <w:rPr>
          <w:rFonts w:asciiTheme="minorHAnsi" w:hAnsiTheme="minorHAnsi" w:cstheme="minorHAnsi"/>
          <w:iCs/>
          <w:color w:val="000000"/>
          <w:sz w:val="22"/>
          <w:szCs w:val="22"/>
        </w:rPr>
        <w:t>osoby skierowanej do realizacji przedmiotu Zamówienia</w:t>
      </w:r>
      <w:r w:rsidRPr="00B46A09">
        <w:rPr>
          <w:rFonts w:asciiTheme="minorHAnsi" w:hAnsiTheme="minorHAnsi" w:cstheme="minorHAnsi"/>
          <w:iCs/>
          <w:color w:val="000000"/>
          <w:sz w:val="22"/>
          <w:szCs w:val="22"/>
        </w:rPr>
        <w:t>.</w:t>
      </w:r>
    </w:p>
    <w:p w14:paraId="7ABF3EB2" w14:textId="208F5748" w:rsidR="00A00F51" w:rsidRDefault="00A00F51" w:rsidP="002C6C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5F7CAF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Oświadczenia Wykonawcy:</w:t>
      </w:r>
    </w:p>
    <w:p w14:paraId="2F3F0650" w14:textId="77777777" w:rsidR="00666428" w:rsidRDefault="00666428" w:rsidP="0066642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Oświadczam, że zobowiązuje się zrealizować przedmiot zamówienia zgodnie z wymaganiami określonymi w zapytaniu ofertowym, nie wnoszę do niej zastrzeżeń oraz zobowiązuję się zrealizować przedmiot zamówienia zgodnie ze złożoną ofertą.</w:t>
      </w:r>
    </w:p>
    <w:p w14:paraId="1FE20282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zapoznałem/</w:t>
      </w:r>
      <w:proofErr w:type="spellStart"/>
      <w:r>
        <w:rPr>
          <w:rFonts w:asciiTheme="minorHAnsi" w:hAnsiTheme="minorHAnsi" w:cstheme="minorHAnsi"/>
          <w:bCs/>
          <w:color w:val="000000"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się z opisem przedmiotu zamówienia i wymogami Zamawiającego i nie wnoszę do nich żadnych zastrzeżeń.</w:t>
      </w:r>
    </w:p>
    <w:p w14:paraId="3C86E7BB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spełniam wszystkie wymagania postawione przez Zamawiającego w niniejszym Zapytaniu.</w:t>
      </w:r>
    </w:p>
    <w:p w14:paraId="1E74B4B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że uważam się za związany/a niniejszą ofertą przez okres 30 dni od terminu składania ofert, a w przypadku wyboru oferty przez cały okres trwania umowy.</w:t>
      </w:r>
    </w:p>
    <w:p w14:paraId="7E46C59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Oświadczam,  że podane przeze mnie/nas dane są zgodne z prawdą i znane  są nam sankcje wynikające z art. 233 par. 1 kodeksu karnego.</w:t>
      </w:r>
    </w:p>
    <w:p w14:paraId="7C18547A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Oświadczam/y, 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pomiędzy Wykonawcą, a Zamawiającym  nie istnieją wzajemne powiązania osobowe lub kapitałowe, wykluczające udział w niniejszym postępowaniu. </w:t>
      </w:r>
    </w:p>
    <w:p w14:paraId="4C6DC5EE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Oświadczam, </w:t>
      </w:r>
      <w:r>
        <w:rPr>
          <w:rFonts w:asciiTheme="minorHAnsi" w:hAnsiTheme="minorHAnsi" w:cstheme="minorHAnsi"/>
          <w:bCs/>
          <w:sz w:val="22"/>
          <w:szCs w:val="22"/>
        </w:rPr>
        <w:t xml:space="preserve"> nie podlegamy wykluczeniu z postępowania z przyczyn wynikających z przepisów o charakterze sankcyjnym. </w:t>
      </w:r>
    </w:p>
    <w:p w14:paraId="2A4F0DCF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Nie zalegam/y z opłacaniem podatków i składek ZUS. </w:t>
      </w:r>
    </w:p>
    <w:p w14:paraId="35D18994" w14:textId="77777777" w:rsidR="00666428" w:rsidRDefault="00666428" w:rsidP="00666428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Oświadczam, że wypełniłem/liśmy obowiązki informacyjne wynikające z rozporządzenia 2016/679 oraz ochrony prawnie uzasadnionych interesów osoby trzeciej, której dane zostały przekazane w związku z ubieganiem się Wykonawcy  o udzielenie zamówienia w niniejszym postępowaniu. </w:t>
      </w:r>
    </w:p>
    <w:p w14:paraId="4297C244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30479D4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91362176"/>
    </w:p>
    <w:p w14:paraId="6DC28CA9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 o</w:t>
      </w:r>
      <w:r>
        <w:rPr>
          <w:rFonts w:asciiTheme="minorHAnsi" w:hAnsiTheme="minorHAnsi" w:cstheme="minorHAnsi"/>
          <w:bCs/>
          <w:sz w:val="22"/>
          <w:szCs w:val="22"/>
        </w:rPr>
        <w:t>świadczam, że nie jestem podmiotem powiązanym z Zamawiającym osobowo lub kapitałowo.</w:t>
      </w:r>
    </w:p>
    <w:p w14:paraId="5B9B16A5" w14:textId="77777777" w:rsidR="00666428" w:rsidRDefault="00666428" w:rsidP="0066642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C09D78" w14:textId="77777777" w:rsidR="00666428" w:rsidRDefault="00666428" w:rsidP="00666428">
      <w:pPr>
        <w:pStyle w:val="Akapitzlist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 czynności związane z przygotowaniem i przeprowadzeniem procedury wyboru wykonawcy, a Wykonawcą, polegające na:</w:t>
      </w:r>
    </w:p>
    <w:p w14:paraId="6365E327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56C831D9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w związku małżeńskim, w stosunku pokrewieństwa lub powinowactwa w linii prostej, pokrewieństwa lub powinowactwa w linii bocznej do drugiego stopnia, lub związaniu z tytułu przysposobienia, opieki lub kurateli albo pozostawaniu we wspólnym pożyciu z wykonawcą, jego zastępcą prawnym lub członkami organów zarządzających lub organów nadzorczych wykonawców ubiegających się o udzielenie zamówienia,</w:t>
      </w:r>
    </w:p>
    <w:p w14:paraId="592D3423" w14:textId="77777777" w:rsidR="00666428" w:rsidRDefault="00666428" w:rsidP="00666428">
      <w:pPr>
        <w:pStyle w:val="Akapitzlist"/>
        <w:numPr>
          <w:ilvl w:val="2"/>
          <w:numId w:val="5"/>
        </w:numPr>
        <w:autoSpaceDE w:val="0"/>
        <w:autoSpaceDN w:val="0"/>
        <w:adjustRightInd w:val="0"/>
        <w:ind w:left="567" w:hanging="459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3636088B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F29091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0DCDF" w14:textId="77777777" w:rsidR="00666428" w:rsidRDefault="00666428" w:rsidP="0066642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ze złożeniem oferty w ww. postępowaniu oświadczam/my, że nie podlegam/my wykluczeniu z postępowania na podstawie art. 7 ust. 1  w związku z art. 7 ust. 9 ustawy z dnia 13 kwietnia 2022 r. o szczególnych rozwiązaniach w zakresie przeciwdziałania wspieraniu agresji na Ukrainę oraz służących ochronie bezpieczeństwa narodowego (</w:t>
      </w:r>
      <w:r>
        <w:rPr>
          <w:rFonts w:asciiTheme="minorHAnsi" w:hAnsiTheme="minorHAnsi" w:cstheme="minorHAnsi"/>
          <w:bCs/>
          <w:sz w:val="22"/>
          <w:szCs w:val="22"/>
        </w:rPr>
        <w:t>tj. Dz.U. 2025 r., poz. 514 ze zm.).</w:t>
      </w:r>
    </w:p>
    <w:p w14:paraId="73463AD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4B3BAA" w14:textId="77777777" w:rsidR="00666428" w:rsidRPr="00D143C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Oświadczamy, że nie podlegam/y </w:t>
      </w:r>
      <w:r w:rsidRPr="00D143C8">
        <w:rPr>
          <w:rFonts w:asciiTheme="minorHAnsi" w:hAnsiTheme="minorHAnsi" w:cstheme="minorHAnsi"/>
          <w:sz w:val="22"/>
          <w:szCs w:val="22"/>
        </w:rPr>
        <w:t>ograniczeniom, wynikającymi z przepisów o charakterze sankcyjnym związanych z agresją Federacji Rosyjskiej wobec Ukrainy. Regulacjami unijnymi wpływającymi na ograniczenie finansowego wspierania podmiotów związanych z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Federacją Rosyjską</w:t>
      </w:r>
      <w:r w:rsidRPr="00D143C8">
        <w:rPr>
          <w:rFonts w:asciiTheme="minorHAnsi" w:hAnsiTheme="minorHAnsi" w:cstheme="minorHAnsi"/>
          <w:sz w:val="22"/>
          <w:szCs w:val="22"/>
        </w:rPr>
        <w:t> są:</w:t>
      </w:r>
    </w:p>
    <w:p w14:paraId="293CDD93" w14:textId="77777777" w:rsidR="00666428" w:rsidRPr="00D143C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Rozporządzenie Rady (WE) nr 765/2006 z dnia 18 maja 2006 roku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dotyczące środków ograniczających w związku z sytuacją na Białorusi i udziałem Białorusi</w:t>
      </w:r>
      <w:r w:rsidRPr="00D143C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w agresji Rosji wobec Ukrainy</w:t>
      </w:r>
      <w:r w:rsidRPr="00D143C8">
        <w:rPr>
          <w:rFonts w:asciiTheme="minorHAnsi" w:hAnsiTheme="minorHAnsi" w:cstheme="minorHAnsi"/>
          <w:sz w:val="22"/>
          <w:szCs w:val="22"/>
        </w:rPr>
        <w:t xml:space="preserve"> (Dz. U. UE L 134 z 20.5.2006, str. 1, z </w:t>
      </w:r>
      <w:proofErr w:type="spellStart"/>
      <w:r w:rsidRPr="00D143C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143C8">
        <w:rPr>
          <w:rFonts w:asciiTheme="minorHAnsi" w:hAnsiTheme="minorHAnsi" w:cstheme="minorHAnsi"/>
          <w:sz w:val="22"/>
          <w:szCs w:val="22"/>
        </w:rPr>
        <w:t>. zm.);</w:t>
      </w:r>
    </w:p>
    <w:p w14:paraId="1F0D0AB3" w14:textId="77777777" w:rsidR="00666428" w:rsidRPr="00D143C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Rozporządzenie Rady (UE) nr 269/2014 z dnia 17 marca 2014 roku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w sprawie środków ograniczających w odniesieniu do działań podważających integralność terytorialną, suwerenność i niezależność Ukrainy lub im zagrażających</w:t>
      </w:r>
      <w:r w:rsidRPr="00D143C8">
        <w:rPr>
          <w:rFonts w:asciiTheme="minorHAnsi" w:hAnsiTheme="minorHAnsi" w:cstheme="minorHAnsi"/>
          <w:sz w:val="22"/>
          <w:szCs w:val="22"/>
        </w:rPr>
        <w:t xml:space="preserve"> (Dz. U. UE L 78 z 17.3.2014, str. 6, z </w:t>
      </w:r>
      <w:proofErr w:type="spellStart"/>
      <w:r w:rsidRPr="00D143C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143C8">
        <w:rPr>
          <w:rFonts w:asciiTheme="minorHAnsi" w:hAnsiTheme="minorHAnsi" w:cstheme="minorHAnsi"/>
          <w:sz w:val="22"/>
          <w:szCs w:val="22"/>
        </w:rPr>
        <w:t>. zm.);</w:t>
      </w:r>
    </w:p>
    <w:p w14:paraId="526034A4" w14:textId="77777777" w:rsidR="00666428" w:rsidRPr="00D143C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Rozporządzenie (UE) nr 2022/576 z dnia 8 kwietnia 2022 r. w sprawie zmiany Rozporządzenia (UE) nr 833/2014 z dnia 31 lipca 2014 roku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dotyczące środków ograniczających w związku z działaniami Rosji destabilizującymi sytuację na Ukrainie</w:t>
      </w:r>
      <w:r w:rsidRPr="00D143C8">
        <w:rPr>
          <w:rFonts w:asciiTheme="minorHAnsi" w:hAnsiTheme="minorHAnsi" w:cstheme="minorHAnsi"/>
          <w:sz w:val="22"/>
          <w:szCs w:val="22"/>
        </w:rPr>
        <w:t xml:space="preserve"> (Dz. U. UE L 229 z 31.07.2014, str. 1. z </w:t>
      </w:r>
      <w:proofErr w:type="spellStart"/>
      <w:r w:rsidRPr="00D143C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143C8">
        <w:rPr>
          <w:rFonts w:asciiTheme="minorHAnsi" w:hAnsiTheme="minorHAnsi" w:cstheme="minorHAnsi"/>
          <w:sz w:val="22"/>
          <w:szCs w:val="22"/>
        </w:rPr>
        <w:t>. zm.);</w:t>
      </w:r>
    </w:p>
    <w:p w14:paraId="4FD05995" w14:textId="77777777" w:rsidR="00666428" w:rsidRPr="00D143C8" w:rsidRDefault="00666428" w:rsidP="0066642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Komunikat Komisji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„Tymczasowe kryzysowe ramy środków pomocy państwa w celu wsparcia gospodarki po agresji Rosji wobec Ukrainy”</w:t>
      </w:r>
      <w:r w:rsidRPr="00D143C8">
        <w:rPr>
          <w:rFonts w:asciiTheme="minorHAnsi" w:hAnsiTheme="minorHAnsi" w:cstheme="minorHAnsi"/>
          <w:sz w:val="22"/>
          <w:szCs w:val="22"/>
        </w:rPr>
        <w:t> (Dz. U. UE C 131 z 24.3.2022 str. 1),</w:t>
      </w:r>
    </w:p>
    <w:p w14:paraId="07099973" w14:textId="77777777" w:rsidR="00666428" w:rsidRPr="00D143C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Regulacjami krajowymi wpływającymi na ograniczenie finansowego wspierania podmiotów związanych z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Federacją Rosyjską</w:t>
      </w:r>
      <w:r w:rsidRPr="00D143C8">
        <w:rPr>
          <w:rFonts w:asciiTheme="minorHAnsi" w:hAnsiTheme="minorHAnsi" w:cstheme="minorHAnsi"/>
          <w:sz w:val="22"/>
          <w:szCs w:val="22"/>
        </w:rPr>
        <w:t> są:</w:t>
      </w:r>
    </w:p>
    <w:p w14:paraId="16508EF8" w14:textId="77777777" w:rsidR="00666428" w:rsidRPr="00D143C8" w:rsidRDefault="00666428" w:rsidP="00666428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0" w:afterAutospacing="0"/>
        <w:jc w:val="both"/>
        <w:rPr>
          <w:rStyle w:val="Uwydatnienie"/>
          <w:b w:val="0"/>
          <w:bCs w:val="0"/>
        </w:rPr>
      </w:pPr>
      <w:r w:rsidRPr="00D143C8">
        <w:rPr>
          <w:rFonts w:asciiTheme="minorHAnsi" w:hAnsiTheme="minorHAnsi" w:cstheme="minorHAnsi"/>
          <w:sz w:val="22"/>
          <w:szCs w:val="22"/>
        </w:rPr>
        <w:t>Ustawa z dnia 13 kwietnia 2022 r. </w:t>
      </w: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D143C8">
        <w:rPr>
          <w:rFonts w:asciiTheme="minorHAnsi" w:hAnsiTheme="minorHAnsi" w:cstheme="minorHAnsi"/>
          <w:sz w:val="22"/>
          <w:szCs w:val="22"/>
        </w:rPr>
        <w:t>.</w:t>
      </w:r>
    </w:p>
    <w:p w14:paraId="2B8990CB" w14:textId="77777777" w:rsidR="00666428" w:rsidRPr="00D143C8" w:rsidRDefault="00666428" w:rsidP="00666428">
      <w:pPr>
        <w:pStyle w:val="NormalnyWeb"/>
        <w:shd w:val="clear" w:color="auto" w:fill="FFFFFF"/>
        <w:spacing w:before="0" w:beforeAutospacing="0" w:after="20" w:afterAutospacing="0"/>
        <w:jc w:val="both"/>
      </w:pPr>
      <w:r w:rsidRPr="00D143C8">
        <w:rPr>
          <w:rStyle w:val="Uwydatnienie"/>
          <w:rFonts w:asciiTheme="minorHAnsi" w:hAnsiTheme="minorHAnsi" w:cstheme="minorHAnsi"/>
          <w:b w:val="0"/>
          <w:sz w:val="22"/>
          <w:szCs w:val="22"/>
        </w:rPr>
        <w:lastRenderedPageBreak/>
        <w:t>Oświadczam/y, że nie znajdujemy się na</w:t>
      </w:r>
      <w:r w:rsidRPr="00D143C8">
        <w:rPr>
          <w:rFonts w:asciiTheme="minorHAnsi" w:hAnsiTheme="minorHAnsi" w:cstheme="minorHAnsi"/>
          <w:sz w:val="22"/>
          <w:szCs w:val="22"/>
        </w:rPr>
        <w:t xml:space="preserve"> liście osób i podmiotów objętych ograniczeniami publikowanej na stronie BIP MSWiA: (link: </w:t>
      </w:r>
      <w:r w:rsidRPr="00D143C8">
        <w:rPr>
          <w:rStyle w:val="Hipercze"/>
          <w:rFonts w:asciiTheme="minorHAnsi" w:hAnsiTheme="minorHAnsi" w:cstheme="minorHAnsi"/>
          <w:sz w:val="22"/>
          <w:szCs w:val="22"/>
        </w:rPr>
        <w:t>https://www.gov.pl/web/mswia/lista-osob-i-podmiotow-objetych-sankcjami)</w:t>
      </w:r>
    </w:p>
    <w:p w14:paraId="57848746" w14:textId="77777777" w:rsidR="00666428" w:rsidRPr="00D143C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4665DE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 w:rsidRPr="00D143C8">
        <w:rPr>
          <w:rFonts w:asciiTheme="minorHAnsi" w:hAnsiTheme="minorHAnsi" w:cstheme="minorHAnsi"/>
          <w:sz w:val="22"/>
          <w:szCs w:val="22"/>
        </w:rPr>
        <w:t>Informacja dotycząca przetwarzania danych osobowych:</w:t>
      </w:r>
      <w:r>
        <w:rPr>
          <w:rFonts w:asciiTheme="minorHAnsi" w:hAnsiTheme="minorHAnsi" w:cstheme="minorHAnsi"/>
          <w:sz w:val="22"/>
          <w:szCs w:val="22"/>
        </w:rPr>
        <w:t xml:space="preserve"> Zgodnie z art. 13 ust. 1 i ust. 2 ogólnego rozporządzenia o ochronie danych osobowych z dnia 27 kwietnia 2016 r. (dalej: „rozporządzenie 2016/679”) Fundacja Malinowy Gest informuje, że : </w:t>
      </w:r>
    </w:p>
    <w:p w14:paraId="31BEBC88" w14:textId="77777777" w:rsidR="00666428" w:rsidRDefault="00666428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D5380C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</w:t>
      </w:r>
      <w:r>
        <w:rPr>
          <w:rFonts w:asciiTheme="minorHAnsi" w:hAnsiTheme="minorHAnsi" w:cstheme="minorHAnsi"/>
          <w:strike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8118AF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Zgłoszenie żądania ograniczenia przetwarzania, o którym mowa w art. 18 ust. 1 rozporządzenia 2016/679, nie ogranicza przetwarzania danych osobowych do czasu zakończenia tego postępowania. </w:t>
      </w:r>
    </w:p>
    <w:p w14:paraId="7E9CADBD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gdy wniesienie żądania dotyczącego prawa, o którym mowa w art. 18 ust. 1 rozporządzenia 2016/679, spowoduje ograniczenie przetwarzania danych osobowych zawartych w protokole postępowania lub załącznikach do tego protokołu  od dnia zakończenia postępowania o udzielenie zamówienia zamawiający nie udostępnia tych danych, chyba że zachodzą przesłanki, o których mowa w art. 18 ust. 2 rozporządzenia 2016/679. </w:t>
      </w:r>
    </w:p>
    <w:p w14:paraId="5BC22664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Ograniczenia zasady jawności, o których mowa w ust. 3 i art. 18 ust. 3-6 ustawy Prawo zamówień publicznych, stosuje się odpowiednio. </w:t>
      </w:r>
    </w:p>
    <w:p w14:paraId="4247B88C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przypadku korzystania przez osobę, której dane osobowe są przetwarzane przez zamawiającego, z uprawnienia, o którym mowa w art. 15 ust. 1–3 rozporządzenia 2016/679, zamawiający może żądać od osoby występującej z żądaniem wskazania dodatkowych informacji, mających na celu sprecyzowanie nazwy lub daty zakończonego postępowania o udzielenie zamówienia. </w:t>
      </w:r>
    </w:p>
    <w:p w14:paraId="547FB41E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Skorzystanie przez osobę, której dane osobowe są przetwarzane, z uprawnienia do sprostowania lub uzupełnienia danych osobowych, o którym mowa w art. 16 rozporządzenia 2016/679, nie może naruszać integralności protokołu postępowania oraz jego załączników. </w:t>
      </w:r>
    </w:p>
    <w:p w14:paraId="422DB3E5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są przetwarzane dane osobowe podlegające ochronie zgodnie z przepisami ustawy z dnia 10 maja 2018 r. o ochronie danych osobowych (tj. Dz.U. 2019 r. poz. 1781 ze zm.) oraz rozporządzenia 2016/679. Dane te mogą dotyczyć w szczególności samego wykonawcy (osoby fizycznej prowadzącej działalność gospodarczą), jego pełnomocnika (osoby fizycznej), jak też informacji o osobach, które w swojej ofercie wykonawca przedkłada celem wykazania spełniania warunków udziału w postępowaniu, braku podstaw do wykluczenia z postępowania, jak i potwierdzenia wymogów zamawiającego dotyczących wykonania przedmiotu zamówienia. </w:t>
      </w:r>
    </w:p>
    <w:p w14:paraId="6E5B3F97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postępowaniu i po zakończeniu postępowania do przetwarzania danych osobowych osób fizycznych stosuje się przepisy ustawy z dnia 10 maja 2018 r. o ochronie danych osobowych (tj. Dz.U.2019 r. poz. 1781 ze zm.) oraz rozporządzenia 2016/679. </w:t>
      </w:r>
    </w:p>
    <w:p w14:paraId="3DA3772C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</w:p>
    <w:p w14:paraId="431F9B71" w14:textId="77777777" w:rsidR="00666428" w:rsidRDefault="00666428" w:rsidP="00666428">
      <w:pPr>
        <w:pStyle w:val="Akapitzlist"/>
        <w:numPr>
          <w:ilvl w:val="0"/>
          <w:numId w:val="8"/>
        </w:numPr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art. 13 ust. 1 i 2 rozporządzenia 2016/679, zamawiający informuje, że: </w:t>
      </w:r>
    </w:p>
    <w:p w14:paraId="2E9B0A54" w14:textId="77777777" w:rsidR="00666428" w:rsidRDefault="00666428" w:rsidP="00666428">
      <w:pPr>
        <w:spacing w:after="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administratorem danych osobowych osób fizycznych Fundacja Malinowy Gest, ul. ul. Rataje 166C / LU4, 61-168 POZNAŃ e-mail: </w:t>
      </w:r>
      <w:hyperlink r:id="rId8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;</w:t>
      </w:r>
    </w:p>
    <w:p w14:paraId="0CE80EE9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2) zamawiający wyznaczył Inspektora Ochrony Danych, z którym można się skontaktować pocztą elektroniczną na adres: </w:t>
      </w:r>
      <w:hyperlink r:id="rId9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malinowygest@gmail.com</w:t>
        </w:r>
      </w:hyperlink>
      <w:r>
        <w:rPr>
          <w:rFonts w:asciiTheme="minorHAnsi" w:hAnsiTheme="minorHAnsi" w:cstheme="minorHAnsi"/>
          <w:sz w:val="22"/>
          <w:szCs w:val="22"/>
        </w:rPr>
        <w:t>,</w:t>
      </w:r>
    </w:p>
    <w:p w14:paraId="3D90C4AE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dane osobowe osób fizycznych przetwarzane będą na podstawie art. 6 ust. 1 lit. c rozporządzenia 2016/679 w celu związanym z postępowaniem o udzielenie zamówienia w odniesieniu do danych osobowych osób fizycznych decyzje nie będą podejmowane w sposób zautomatyzowany, stosowanie do art. 22 rozporządzenia 2016/679; </w:t>
      </w:r>
    </w:p>
    <w:p w14:paraId="75D61E59" w14:textId="77777777" w:rsidR="00666428" w:rsidRDefault="00666428" w:rsidP="00666428">
      <w:pPr>
        <w:pStyle w:val="Akapitzlis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4) osoba fizyczna posiada: </w:t>
      </w:r>
    </w:p>
    <w:p w14:paraId="3257460D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a) na podstawie art. 15 rozporządzenia 2016/679 prawo dostępu do danych osobowych jej dotyczących; </w:t>
      </w:r>
    </w:p>
    <w:p w14:paraId="5927352A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na podstawie art. 16 rozporządzenia 2016/679 prawo do sprostowania swoich danych osobowych; </w:t>
      </w:r>
    </w:p>
    <w:p w14:paraId="502F814C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18 rozporządzenia 2016/679 prawo żądania od administratora ograniczenia przetwarzania danych osobowych z zastrzeżeniem przypadków, o których mowa w art. 18 ust. 2 rozporządzenia 2016/679; </w:t>
      </w:r>
    </w:p>
    <w:p w14:paraId="49800FCF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d) prawo do wniesienia skargi do Prezesa Urzędu Ochrony Danych Osobowych, gdy osoba fizyczna uzna, że przetwarzanie danych osobowych jej dotyczących narusza przepisy rozporządzenia 2016/679; </w:t>
      </w:r>
    </w:p>
    <w:p w14:paraId="50EB51D0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osobie fizycznej nie przysługuje: </w:t>
      </w:r>
    </w:p>
    <w:p w14:paraId="6EAE7BB1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a) w związku z art. 17 ust. 3 lit. b, d lub e rozporządzenia 2016/679 prawo do usunięcia danych osobowych; </w:t>
      </w:r>
    </w:p>
    <w:p w14:paraId="36CC1B0E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prawo do przenoszenia danych osobowych, o którym mowa w art. 20 rozporządzenia 2016/679; </w:t>
      </w:r>
    </w:p>
    <w:p w14:paraId="4F36B556" w14:textId="77777777" w:rsidR="00666428" w:rsidRDefault="00666428" w:rsidP="00666428">
      <w:pPr>
        <w:pStyle w:val="Default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c) na podstawie art. 21 rozporządzenia 2016/679 prawo sprzeciwu, wobec przetwarzania danych osobowych, gdyż podstawą prawną przetwarzania danych osobowych osób fizycznych jest art. 6 ust. 1 lit. c rozporządzenia 2016/679. </w:t>
      </w:r>
    </w:p>
    <w:p w14:paraId="00D78880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9C4B53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028B2A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A1B1A8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……………………………………......................................................................</w:t>
      </w:r>
    </w:p>
    <w:p w14:paraId="64296D58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(miejsce, data)</w:t>
      </w:r>
    </w:p>
    <w:p w14:paraId="2454B7B7" w14:textId="77777777" w:rsidR="00666428" w:rsidRDefault="00666428" w:rsidP="0066642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118ACC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AA99BE6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27CE8A37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p w14:paraId="39993AA5" w14:textId="77777777" w:rsidR="00666428" w:rsidRDefault="00666428" w:rsidP="00666428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466B9D8A" w14:textId="77777777" w:rsidR="00666428" w:rsidRDefault="00666428" w:rsidP="00666428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0E2C3CAF" w14:textId="087B9DC0" w:rsidR="001F0644" w:rsidRDefault="001F0644" w:rsidP="006664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1F064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3172C" w14:textId="77777777" w:rsidR="009E58E9" w:rsidRDefault="009E58E9" w:rsidP="00680F12">
      <w:r>
        <w:separator/>
      </w:r>
    </w:p>
  </w:endnote>
  <w:endnote w:type="continuationSeparator" w:id="0">
    <w:p w14:paraId="288496AC" w14:textId="77777777" w:rsidR="009E58E9" w:rsidRDefault="009E58E9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254A7" w14:textId="77777777" w:rsidR="009E58E9" w:rsidRDefault="009E58E9" w:rsidP="00680F12">
      <w:r>
        <w:separator/>
      </w:r>
    </w:p>
  </w:footnote>
  <w:footnote w:type="continuationSeparator" w:id="0">
    <w:p w14:paraId="45FC5219" w14:textId="77777777" w:rsidR="009E58E9" w:rsidRDefault="009E58E9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FB900" w14:textId="77777777" w:rsidR="00D31A61" w:rsidRPr="00F2260E" w:rsidRDefault="00D31A61" w:rsidP="00D31A61">
    <w:pPr>
      <w:jc w:val="center"/>
      <w:rPr>
        <w:rFonts w:asciiTheme="minorHAnsi" w:hAnsiTheme="minorHAnsi" w:cstheme="minorHAnsi"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Zamawiający: </w:t>
    </w:r>
    <w:r w:rsidRPr="00F2260E">
      <w:rPr>
        <w:rFonts w:asciiTheme="minorHAnsi" w:hAnsiTheme="minorHAnsi" w:cstheme="minorHAnsi"/>
        <w:i/>
        <w:sz w:val="18"/>
        <w:szCs w:val="18"/>
      </w:rPr>
      <w:t>Fundacja Malinowy Gest</w:t>
    </w:r>
  </w:p>
  <w:p w14:paraId="0A48F405" w14:textId="77777777" w:rsidR="00D31A61" w:rsidRPr="00F2260E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F2260E">
      <w:rPr>
        <w:rFonts w:asciiTheme="minorHAnsi" w:hAnsiTheme="minorHAnsi" w:cstheme="minorHAnsi"/>
        <w:b/>
        <w:bCs/>
        <w:i/>
        <w:sz w:val="18"/>
        <w:szCs w:val="18"/>
      </w:rPr>
      <w:t xml:space="preserve">Zapytanie ofertowe: </w:t>
    </w:r>
  </w:p>
  <w:p w14:paraId="07EDD244" w14:textId="21397304" w:rsidR="006A0DF4" w:rsidRDefault="009F1949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„</w:t>
    </w:r>
    <w:r w:rsidR="00FE6B7D">
      <w:rPr>
        <w:rFonts w:asciiTheme="minorHAnsi" w:hAnsiTheme="minorHAnsi" w:cstheme="minorHAnsi"/>
        <w:i/>
        <w:sz w:val="18"/>
        <w:szCs w:val="18"/>
      </w:rPr>
      <w:t>0</w:t>
    </w:r>
    <w:r w:rsidR="0058524D">
      <w:rPr>
        <w:rFonts w:asciiTheme="minorHAnsi" w:hAnsiTheme="minorHAnsi" w:cstheme="minorHAnsi"/>
        <w:i/>
        <w:sz w:val="18"/>
        <w:szCs w:val="18"/>
      </w:rPr>
      <w:t>2</w:t>
    </w:r>
    <w:r w:rsidRPr="009F1949">
      <w:rPr>
        <w:rFonts w:asciiTheme="minorHAnsi" w:hAnsiTheme="minorHAnsi" w:cstheme="minorHAnsi"/>
        <w:i/>
        <w:sz w:val="18"/>
        <w:szCs w:val="18"/>
      </w:rPr>
      <w:t>/WLAW/202</w:t>
    </w:r>
    <w:r w:rsidR="00666428">
      <w:rPr>
        <w:rFonts w:asciiTheme="minorHAnsi" w:hAnsiTheme="minorHAnsi" w:cstheme="minorHAnsi"/>
        <w:i/>
        <w:sz w:val="18"/>
        <w:szCs w:val="18"/>
      </w:rPr>
      <w:t>6</w:t>
    </w:r>
    <w:r>
      <w:rPr>
        <w:rFonts w:asciiTheme="minorHAnsi" w:hAnsiTheme="minorHAnsi" w:cstheme="minorHAnsi"/>
        <w:i/>
        <w:sz w:val="18"/>
        <w:szCs w:val="18"/>
      </w:rPr>
      <w:t>”</w:t>
    </w:r>
  </w:p>
  <w:p w14:paraId="0D02FCEB" w14:textId="5FA32658" w:rsid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  <w:r w:rsidRPr="00D31A61">
      <w:rPr>
        <w:rFonts w:asciiTheme="minorHAnsi" w:hAnsiTheme="minorHAnsi" w:cstheme="minorHAnsi"/>
        <w:b/>
        <w:bCs/>
        <w:i/>
        <w:sz w:val="18"/>
        <w:szCs w:val="18"/>
      </w:rPr>
      <w:t>Załącznik n</w:t>
    </w:r>
    <w:r w:rsidR="002A20A7">
      <w:rPr>
        <w:rFonts w:asciiTheme="minorHAnsi" w:hAnsiTheme="minorHAnsi" w:cstheme="minorHAnsi"/>
        <w:b/>
        <w:bCs/>
        <w:i/>
        <w:sz w:val="18"/>
        <w:szCs w:val="18"/>
      </w:rPr>
      <w:t xml:space="preserve">r </w:t>
    </w:r>
    <w:r w:rsidRPr="00D31A61">
      <w:rPr>
        <w:rFonts w:asciiTheme="minorHAnsi" w:hAnsiTheme="minorHAnsi" w:cstheme="minorHAnsi"/>
        <w:b/>
        <w:bCs/>
        <w:i/>
        <w:sz w:val="18"/>
        <w:szCs w:val="18"/>
      </w:rPr>
      <w:t xml:space="preserve">1 – formularz ofertowy </w:t>
    </w:r>
  </w:p>
  <w:p w14:paraId="313EA56E" w14:textId="77777777" w:rsidR="00D31A61" w:rsidRPr="00D31A61" w:rsidRDefault="00D31A61" w:rsidP="00D31A61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bCs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9C9C8B"/>
    <w:multiLevelType w:val="hybridMultilevel"/>
    <w:tmpl w:val="687A6F1E"/>
    <w:lvl w:ilvl="0" w:tplc="4328C122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10BA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E15D32"/>
    <w:multiLevelType w:val="multilevel"/>
    <w:tmpl w:val="93BAB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A610F0"/>
    <w:multiLevelType w:val="hybridMultilevel"/>
    <w:tmpl w:val="A04AB692"/>
    <w:lvl w:ilvl="0" w:tplc="DEF05030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679CF"/>
    <w:multiLevelType w:val="hybridMultilevel"/>
    <w:tmpl w:val="081A06C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AD803C3"/>
    <w:multiLevelType w:val="hybridMultilevel"/>
    <w:tmpl w:val="6826FAD6"/>
    <w:lvl w:ilvl="0" w:tplc="F46EB40A">
      <w:start w:val="1"/>
      <w:numFmt w:val="lowerLetter"/>
      <w:lvlText w:val="%1)"/>
      <w:lvlJc w:val="left"/>
      <w:pPr>
        <w:ind w:left="720" w:hanging="360"/>
      </w:pPr>
      <w:rPr>
        <w:color w:val="33333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D4F53"/>
    <w:multiLevelType w:val="hybridMultilevel"/>
    <w:tmpl w:val="816EC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3B00BF0">
      <w:start w:val="12"/>
      <w:numFmt w:val="decimal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2"/>
    <w:rsid w:val="00014B09"/>
    <w:rsid w:val="00015606"/>
    <w:rsid w:val="0002178F"/>
    <w:rsid w:val="000265C0"/>
    <w:rsid w:val="0002740A"/>
    <w:rsid w:val="00062694"/>
    <w:rsid w:val="00065537"/>
    <w:rsid w:val="000752C2"/>
    <w:rsid w:val="000765B1"/>
    <w:rsid w:val="00083732"/>
    <w:rsid w:val="000873ED"/>
    <w:rsid w:val="000935EA"/>
    <w:rsid w:val="0009488F"/>
    <w:rsid w:val="000A6211"/>
    <w:rsid w:val="000B6996"/>
    <w:rsid w:val="000C2FDC"/>
    <w:rsid w:val="000C51C1"/>
    <w:rsid w:val="000E0537"/>
    <w:rsid w:val="000E6B72"/>
    <w:rsid w:val="000F2BBA"/>
    <w:rsid w:val="001165A0"/>
    <w:rsid w:val="00116BFE"/>
    <w:rsid w:val="0012663F"/>
    <w:rsid w:val="00137342"/>
    <w:rsid w:val="00145D7E"/>
    <w:rsid w:val="001575A2"/>
    <w:rsid w:val="001634B9"/>
    <w:rsid w:val="001640B6"/>
    <w:rsid w:val="001742D0"/>
    <w:rsid w:val="00182942"/>
    <w:rsid w:val="00184022"/>
    <w:rsid w:val="001979F1"/>
    <w:rsid w:val="001A0123"/>
    <w:rsid w:val="001D33E1"/>
    <w:rsid w:val="001D5E27"/>
    <w:rsid w:val="001F0644"/>
    <w:rsid w:val="001F3456"/>
    <w:rsid w:val="002031A0"/>
    <w:rsid w:val="00212F5E"/>
    <w:rsid w:val="00213590"/>
    <w:rsid w:val="002152E8"/>
    <w:rsid w:val="00224FB0"/>
    <w:rsid w:val="002342E8"/>
    <w:rsid w:val="00234F01"/>
    <w:rsid w:val="00242314"/>
    <w:rsid w:val="00255265"/>
    <w:rsid w:val="002703B3"/>
    <w:rsid w:val="00292F35"/>
    <w:rsid w:val="002A20A7"/>
    <w:rsid w:val="002B1F80"/>
    <w:rsid w:val="002B33E1"/>
    <w:rsid w:val="002B70E4"/>
    <w:rsid w:val="002C1C59"/>
    <w:rsid w:val="002C6C6B"/>
    <w:rsid w:val="002C6CD2"/>
    <w:rsid w:val="002D3776"/>
    <w:rsid w:val="002E6DC1"/>
    <w:rsid w:val="002E72B1"/>
    <w:rsid w:val="00300A8C"/>
    <w:rsid w:val="003070FE"/>
    <w:rsid w:val="0031260A"/>
    <w:rsid w:val="0032111F"/>
    <w:rsid w:val="00341D6F"/>
    <w:rsid w:val="00355FCD"/>
    <w:rsid w:val="00361655"/>
    <w:rsid w:val="00367C72"/>
    <w:rsid w:val="003E1E8A"/>
    <w:rsid w:val="003F326C"/>
    <w:rsid w:val="003F43E7"/>
    <w:rsid w:val="004037F4"/>
    <w:rsid w:val="00406FEA"/>
    <w:rsid w:val="004126A8"/>
    <w:rsid w:val="00420C59"/>
    <w:rsid w:val="0043755F"/>
    <w:rsid w:val="00445D74"/>
    <w:rsid w:val="004623B1"/>
    <w:rsid w:val="004755F3"/>
    <w:rsid w:val="00482BCC"/>
    <w:rsid w:val="0049177B"/>
    <w:rsid w:val="004A1EEA"/>
    <w:rsid w:val="004A3A2A"/>
    <w:rsid w:val="004B1A41"/>
    <w:rsid w:val="004C30EA"/>
    <w:rsid w:val="004D6153"/>
    <w:rsid w:val="004F67DE"/>
    <w:rsid w:val="00501412"/>
    <w:rsid w:val="005263F4"/>
    <w:rsid w:val="005272B2"/>
    <w:rsid w:val="005326E5"/>
    <w:rsid w:val="00534F81"/>
    <w:rsid w:val="005605B9"/>
    <w:rsid w:val="00561EAC"/>
    <w:rsid w:val="00576364"/>
    <w:rsid w:val="0058524D"/>
    <w:rsid w:val="005926FD"/>
    <w:rsid w:val="005A7811"/>
    <w:rsid w:val="005E19FB"/>
    <w:rsid w:val="005F04C9"/>
    <w:rsid w:val="005F2CBA"/>
    <w:rsid w:val="005F39BE"/>
    <w:rsid w:val="005F5942"/>
    <w:rsid w:val="00617BA2"/>
    <w:rsid w:val="006548FB"/>
    <w:rsid w:val="006559AD"/>
    <w:rsid w:val="00666428"/>
    <w:rsid w:val="00680F12"/>
    <w:rsid w:val="006829F0"/>
    <w:rsid w:val="00684C3C"/>
    <w:rsid w:val="00687E2A"/>
    <w:rsid w:val="006A0DF4"/>
    <w:rsid w:val="006B41C8"/>
    <w:rsid w:val="006C0BFB"/>
    <w:rsid w:val="006C388F"/>
    <w:rsid w:val="006C47A8"/>
    <w:rsid w:val="006D6EC9"/>
    <w:rsid w:val="006F5CB7"/>
    <w:rsid w:val="00702331"/>
    <w:rsid w:val="00707EB1"/>
    <w:rsid w:val="00711C73"/>
    <w:rsid w:val="00716A63"/>
    <w:rsid w:val="007235E1"/>
    <w:rsid w:val="0073660F"/>
    <w:rsid w:val="0074510B"/>
    <w:rsid w:val="007526C0"/>
    <w:rsid w:val="007665D0"/>
    <w:rsid w:val="007753C4"/>
    <w:rsid w:val="00781F63"/>
    <w:rsid w:val="00784B33"/>
    <w:rsid w:val="00790E84"/>
    <w:rsid w:val="007978DA"/>
    <w:rsid w:val="00797D80"/>
    <w:rsid w:val="007B12EC"/>
    <w:rsid w:val="007D0A12"/>
    <w:rsid w:val="0082503E"/>
    <w:rsid w:val="00866909"/>
    <w:rsid w:val="0086735B"/>
    <w:rsid w:val="00891000"/>
    <w:rsid w:val="00891DFC"/>
    <w:rsid w:val="008A7D70"/>
    <w:rsid w:val="008B07C4"/>
    <w:rsid w:val="008C5F14"/>
    <w:rsid w:val="008E2B93"/>
    <w:rsid w:val="0090534A"/>
    <w:rsid w:val="0090624C"/>
    <w:rsid w:val="00906A30"/>
    <w:rsid w:val="00912175"/>
    <w:rsid w:val="0094697B"/>
    <w:rsid w:val="00947148"/>
    <w:rsid w:val="00952178"/>
    <w:rsid w:val="009663E8"/>
    <w:rsid w:val="0099283B"/>
    <w:rsid w:val="009B65B6"/>
    <w:rsid w:val="009B6896"/>
    <w:rsid w:val="009B7DAE"/>
    <w:rsid w:val="009D7656"/>
    <w:rsid w:val="009E58E9"/>
    <w:rsid w:val="009F15F5"/>
    <w:rsid w:val="009F1949"/>
    <w:rsid w:val="00A00F51"/>
    <w:rsid w:val="00A030A8"/>
    <w:rsid w:val="00A21D50"/>
    <w:rsid w:val="00A41012"/>
    <w:rsid w:val="00A67F5B"/>
    <w:rsid w:val="00A816E6"/>
    <w:rsid w:val="00A92933"/>
    <w:rsid w:val="00AA178F"/>
    <w:rsid w:val="00AA6D41"/>
    <w:rsid w:val="00AA7F4B"/>
    <w:rsid w:val="00AB153C"/>
    <w:rsid w:val="00AB3752"/>
    <w:rsid w:val="00AB440C"/>
    <w:rsid w:val="00AC673D"/>
    <w:rsid w:val="00AE1635"/>
    <w:rsid w:val="00AF3972"/>
    <w:rsid w:val="00AF587A"/>
    <w:rsid w:val="00B05BB8"/>
    <w:rsid w:val="00B10839"/>
    <w:rsid w:val="00B11892"/>
    <w:rsid w:val="00B11FC4"/>
    <w:rsid w:val="00B21B89"/>
    <w:rsid w:val="00B339F7"/>
    <w:rsid w:val="00B368C3"/>
    <w:rsid w:val="00B37405"/>
    <w:rsid w:val="00B45EAD"/>
    <w:rsid w:val="00B53DB4"/>
    <w:rsid w:val="00B651A5"/>
    <w:rsid w:val="00B76C0C"/>
    <w:rsid w:val="00B84685"/>
    <w:rsid w:val="00B90BA3"/>
    <w:rsid w:val="00B95FA1"/>
    <w:rsid w:val="00B9715A"/>
    <w:rsid w:val="00BA11AC"/>
    <w:rsid w:val="00BB4B7C"/>
    <w:rsid w:val="00BC3198"/>
    <w:rsid w:val="00BD2632"/>
    <w:rsid w:val="00BF5948"/>
    <w:rsid w:val="00C01338"/>
    <w:rsid w:val="00C07D0D"/>
    <w:rsid w:val="00C14E32"/>
    <w:rsid w:val="00C2103F"/>
    <w:rsid w:val="00C21345"/>
    <w:rsid w:val="00C60B96"/>
    <w:rsid w:val="00C645B9"/>
    <w:rsid w:val="00C73885"/>
    <w:rsid w:val="00C84134"/>
    <w:rsid w:val="00C87AFE"/>
    <w:rsid w:val="00C944B8"/>
    <w:rsid w:val="00CA1DA0"/>
    <w:rsid w:val="00CC1A9B"/>
    <w:rsid w:val="00CD382E"/>
    <w:rsid w:val="00CD3891"/>
    <w:rsid w:val="00CD7BE6"/>
    <w:rsid w:val="00CE0558"/>
    <w:rsid w:val="00CE4614"/>
    <w:rsid w:val="00D143C8"/>
    <w:rsid w:val="00D22B9B"/>
    <w:rsid w:val="00D31A61"/>
    <w:rsid w:val="00D44F0B"/>
    <w:rsid w:val="00D5396A"/>
    <w:rsid w:val="00D55422"/>
    <w:rsid w:val="00D5597F"/>
    <w:rsid w:val="00D64582"/>
    <w:rsid w:val="00D653E1"/>
    <w:rsid w:val="00D83171"/>
    <w:rsid w:val="00DD02AC"/>
    <w:rsid w:val="00DF7AA3"/>
    <w:rsid w:val="00E120D5"/>
    <w:rsid w:val="00E25C95"/>
    <w:rsid w:val="00E34E61"/>
    <w:rsid w:val="00E5131C"/>
    <w:rsid w:val="00E676A0"/>
    <w:rsid w:val="00E74BD7"/>
    <w:rsid w:val="00E75E21"/>
    <w:rsid w:val="00EA3105"/>
    <w:rsid w:val="00EC2D5C"/>
    <w:rsid w:val="00ED7393"/>
    <w:rsid w:val="00F34D77"/>
    <w:rsid w:val="00F51C93"/>
    <w:rsid w:val="00F56050"/>
    <w:rsid w:val="00F56EEA"/>
    <w:rsid w:val="00F63DF5"/>
    <w:rsid w:val="00F96C87"/>
    <w:rsid w:val="00FB04B1"/>
    <w:rsid w:val="00FC78D1"/>
    <w:rsid w:val="00FD57BC"/>
    <w:rsid w:val="00FD77A6"/>
    <w:rsid w:val="00FE6B7D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uiPriority w:val="99"/>
    <w:semiHidden/>
    <w:rsid w:val="001F0644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rsid w:val="001F064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1F06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ezodstpw1">
    <w:name w:val="Bez odstępów1"/>
    <w:rsid w:val="0066642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nowyges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linowygest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D633-79E7-49A9-AE81-55E9CD9C4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1741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Home</cp:lastModifiedBy>
  <cp:revision>60</cp:revision>
  <dcterms:created xsi:type="dcterms:W3CDTF">2025-04-28T10:28:00Z</dcterms:created>
  <dcterms:modified xsi:type="dcterms:W3CDTF">2026-04-13T11:52:00Z</dcterms:modified>
</cp:coreProperties>
</file>